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13" w:rsidRDefault="00B34613" w:rsidP="008B302D">
      <w:pPr>
        <w:shd w:val="clear" w:color="auto" w:fill="FFFFFF"/>
        <w:spacing w:before="270" w:after="135" w:line="390" w:lineRule="atLeast"/>
        <w:ind w:left="-1701"/>
        <w:jc w:val="center"/>
        <w:outlineLvl w:val="0"/>
        <w:rPr>
          <w:rFonts w:ascii="inherit" w:eastAsia="Times New Roman" w:hAnsi="inherit" w:cs="Helvetica"/>
          <w:color w:val="199043"/>
          <w:kern w:val="36"/>
          <w:sz w:val="36"/>
          <w:szCs w:val="36"/>
          <w:lang w:eastAsia="ru-RU"/>
        </w:rPr>
      </w:pPr>
    </w:p>
    <w:p w:rsidR="00B34613" w:rsidRPr="004D7B38" w:rsidRDefault="00B34613" w:rsidP="004E0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4D7B38">
        <w:rPr>
          <w:rFonts w:ascii="Times New Roman" w:eastAsia="Times New Roman" w:hAnsi="Times New Roman" w:cs="Times New Roman"/>
          <w:b/>
          <w:color w:val="404040"/>
          <w:lang w:eastAsia="ru-RU"/>
        </w:rPr>
        <w:t xml:space="preserve">ОТДЕЛЕНИЕ </w:t>
      </w:r>
      <w:r w:rsidRPr="004D7B38">
        <w:rPr>
          <w:rFonts w:ascii="Times New Roman" w:eastAsia="Calibri" w:hAnsi="Times New Roman" w:cs="Times New Roman"/>
          <w:b/>
          <w:color w:val="262626"/>
        </w:rPr>
        <w:t>«ПРОМЫШЛЕННОЕ И ГРАЖДАНСКОЕ СТРОИТЕЛЬСТВО.ТЕХНОЛОГИЯ ЭКСПЛУАТАЦИЯ»</w:t>
      </w:r>
    </w:p>
    <w:p w:rsidR="00B34613" w:rsidRDefault="00B34613" w:rsidP="00B34613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613" w:rsidRDefault="00B34613" w:rsidP="00B34613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613" w:rsidRDefault="00B34613" w:rsidP="00B34613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613" w:rsidRPr="004E09F5" w:rsidRDefault="00B34613" w:rsidP="00B34613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613" w:rsidRPr="004E09F5" w:rsidRDefault="00B34613" w:rsidP="00B34613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613" w:rsidRPr="004E09F5" w:rsidRDefault="00B34613" w:rsidP="00B346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</w:t>
      </w:r>
    </w:p>
    <w:p w:rsidR="00B34613" w:rsidRPr="004E09F5" w:rsidRDefault="00B34613" w:rsidP="00B34613">
      <w:pPr>
        <w:rPr>
          <w:rFonts w:ascii="Times New Roman" w:hAnsi="Times New Roman" w:cs="Times New Roman"/>
          <w:sz w:val="28"/>
          <w:szCs w:val="28"/>
        </w:rPr>
      </w:pPr>
    </w:p>
    <w:p w:rsidR="00B34613" w:rsidRPr="004E09F5" w:rsidRDefault="00B34613" w:rsidP="00B34613">
      <w:pPr>
        <w:rPr>
          <w:rFonts w:ascii="Times New Roman" w:hAnsi="Times New Roman" w:cs="Times New Roman"/>
          <w:sz w:val="28"/>
          <w:szCs w:val="28"/>
        </w:rPr>
      </w:pPr>
    </w:p>
    <w:p w:rsidR="008B302D" w:rsidRPr="004E09F5" w:rsidRDefault="008B302D" w:rsidP="008B302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E09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Применение технологий оздоровительной направленности на занятиях физической культуры</w:t>
      </w:r>
    </w:p>
    <w:p w:rsidR="00B34613" w:rsidRPr="004E09F5" w:rsidRDefault="00B34613" w:rsidP="00B34613">
      <w:pPr>
        <w:rPr>
          <w:rFonts w:ascii="Times New Roman" w:hAnsi="Times New Roman" w:cs="Times New Roman"/>
          <w:sz w:val="28"/>
          <w:szCs w:val="28"/>
        </w:rPr>
      </w:pPr>
    </w:p>
    <w:p w:rsidR="00B34613" w:rsidRPr="004E09F5" w:rsidRDefault="00B34613" w:rsidP="00B34613">
      <w:pPr>
        <w:rPr>
          <w:rFonts w:ascii="Times New Roman" w:hAnsi="Times New Roman" w:cs="Times New Roman"/>
          <w:sz w:val="28"/>
          <w:szCs w:val="28"/>
        </w:rPr>
      </w:pPr>
    </w:p>
    <w:p w:rsidR="00B34613" w:rsidRDefault="00B34613" w:rsidP="00B34613">
      <w:pPr>
        <w:rPr>
          <w:sz w:val="24"/>
        </w:rPr>
      </w:pPr>
    </w:p>
    <w:p w:rsidR="00B34613" w:rsidRDefault="00B34613" w:rsidP="00635B6F">
      <w:pPr>
        <w:shd w:val="clear" w:color="auto" w:fill="FFFFFF"/>
        <w:spacing w:before="270" w:after="135" w:line="390" w:lineRule="atLeast"/>
        <w:jc w:val="center"/>
        <w:outlineLvl w:val="0"/>
        <w:rPr>
          <w:rFonts w:ascii="inherit" w:eastAsia="Times New Roman" w:hAnsi="inherit" w:cs="Helvetica"/>
          <w:color w:val="199043"/>
          <w:kern w:val="36"/>
          <w:sz w:val="36"/>
          <w:szCs w:val="36"/>
          <w:lang w:eastAsia="ru-RU"/>
        </w:rPr>
      </w:pPr>
    </w:p>
    <w:p w:rsidR="00B34613" w:rsidRDefault="00B34613" w:rsidP="00635B6F">
      <w:pPr>
        <w:shd w:val="clear" w:color="auto" w:fill="FFFFFF"/>
        <w:spacing w:before="270" w:after="135" w:line="390" w:lineRule="atLeast"/>
        <w:jc w:val="center"/>
        <w:outlineLvl w:val="0"/>
        <w:rPr>
          <w:rFonts w:ascii="inherit" w:eastAsia="Times New Roman" w:hAnsi="inherit" w:cs="Helvetica"/>
          <w:color w:val="199043"/>
          <w:kern w:val="36"/>
          <w:sz w:val="36"/>
          <w:szCs w:val="36"/>
          <w:lang w:eastAsia="ru-RU"/>
        </w:rPr>
      </w:pPr>
    </w:p>
    <w:p w:rsidR="00B34613" w:rsidRDefault="00B34613" w:rsidP="00635B6F">
      <w:pPr>
        <w:shd w:val="clear" w:color="auto" w:fill="FFFFFF"/>
        <w:spacing w:before="270" w:after="135" w:line="390" w:lineRule="atLeast"/>
        <w:jc w:val="center"/>
        <w:outlineLvl w:val="0"/>
        <w:rPr>
          <w:rFonts w:ascii="inherit" w:eastAsia="Times New Roman" w:hAnsi="inherit" w:cs="Helvetica"/>
          <w:color w:val="199043"/>
          <w:kern w:val="36"/>
          <w:sz w:val="36"/>
          <w:szCs w:val="36"/>
          <w:lang w:eastAsia="ru-RU"/>
        </w:rPr>
      </w:pPr>
    </w:p>
    <w:p w:rsidR="00B34613" w:rsidRDefault="00B34613" w:rsidP="00635B6F">
      <w:pPr>
        <w:shd w:val="clear" w:color="auto" w:fill="FFFFFF"/>
        <w:spacing w:before="270" w:after="135" w:line="390" w:lineRule="atLeast"/>
        <w:jc w:val="center"/>
        <w:outlineLvl w:val="0"/>
        <w:rPr>
          <w:rFonts w:ascii="inherit" w:eastAsia="Times New Roman" w:hAnsi="inherit" w:cs="Helvetica"/>
          <w:color w:val="199043"/>
          <w:kern w:val="36"/>
          <w:sz w:val="36"/>
          <w:szCs w:val="36"/>
          <w:lang w:eastAsia="ru-RU"/>
        </w:rPr>
      </w:pPr>
    </w:p>
    <w:p w:rsidR="00B34613" w:rsidRDefault="00B34613" w:rsidP="00635B6F">
      <w:pPr>
        <w:shd w:val="clear" w:color="auto" w:fill="FFFFFF"/>
        <w:spacing w:before="270" w:after="135" w:line="390" w:lineRule="atLeast"/>
        <w:jc w:val="center"/>
        <w:outlineLvl w:val="0"/>
        <w:rPr>
          <w:rFonts w:ascii="inherit" w:eastAsia="Times New Roman" w:hAnsi="inherit" w:cs="Helvetica"/>
          <w:color w:val="199043"/>
          <w:kern w:val="36"/>
          <w:sz w:val="36"/>
          <w:szCs w:val="36"/>
          <w:lang w:eastAsia="ru-RU"/>
        </w:rPr>
      </w:pPr>
    </w:p>
    <w:p w:rsidR="001442E5" w:rsidRPr="00EC1B03" w:rsidRDefault="001442E5" w:rsidP="004E09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B03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Разработчик: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Хамидулина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p w:rsidR="001442E5" w:rsidRPr="00EC1B03" w:rsidRDefault="001442E5" w:rsidP="004E09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B0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преподаватель ГБПОУ «26 КАДР» гор. Москвы. </w:t>
      </w:r>
    </w:p>
    <w:p w:rsidR="00B34613" w:rsidRDefault="00B34613" w:rsidP="00531229">
      <w:pPr>
        <w:shd w:val="clear" w:color="auto" w:fill="FFFFFF"/>
        <w:spacing w:before="270" w:after="135" w:line="390" w:lineRule="atLeast"/>
        <w:outlineLvl w:val="0"/>
        <w:rPr>
          <w:rFonts w:ascii="inherit" w:eastAsia="Times New Roman" w:hAnsi="inherit" w:cs="Helvetica"/>
          <w:color w:val="199043"/>
          <w:kern w:val="36"/>
          <w:sz w:val="36"/>
          <w:szCs w:val="36"/>
          <w:lang w:eastAsia="ru-RU"/>
        </w:rPr>
      </w:pPr>
    </w:p>
    <w:p w:rsidR="00B34613" w:rsidRPr="008B302D" w:rsidRDefault="008B302D" w:rsidP="004E09F5">
      <w:pPr>
        <w:shd w:val="clear" w:color="auto" w:fill="FFFFFF"/>
        <w:spacing w:before="270" w:after="135" w:line="390" w:lineRule="atLeast"/>
        <w:jc w:val="center"/>
        <w:outlineLvl w:val="0"/>
        <w:rPr>
          <w:rFonts w:ascii="inherit" w:eastAsia="Times New Roman" w:hAnsi="inherit" w:cs="Helvetica"/>
          <w:kern w:val="36"/>
          <w:sz w:val="36"/>
          <w:szCs w:val="36"/>
          <w:lang w:eastAsia="ru-RU"/>
        </w:rPr>
      </w:pPr>
      <w:r w:rsidRPr="008B302D">
        <w:rPr>
          <w:rFonts w:ascii="inherit" w:eastAsia="Times New Roman" w:hAnsi="inherit" w:cs="Helvetica"/>
          <w:kern w:val="36"/>
          <w:sz w:val="36"/>
          <w:szCs w:val="36"/>
          <w:lang w:eastAsia="ru-RU"/>
        </w:rPr>
        <w:lastRenderedPageBreak/>
        <w:t>Содержание</w:t>
      </w:r>
    </w:p>
    <w:p w:rsidR="00B34613" w:rsidRPr="004E09F5" w:rsidRDefault="00B34613" w:rsidP="008B302D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8B302D" w:rsidRPr="004E09F5" w:rsidRDefault="008B302D" w:rsidP="008B302D">
      <w:pPr>
        <w:pStyle w:val="ab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E09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Введение.</w:t>
      </w:r>
    </w:p>
    <w:p w:rsidR="00531229" w:rsidRPr="004E09F5" w:rsidRDefault="00531229" w:rsidP="00531229">
      <w:pPr>
        <w:pStyle w:val="ab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9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Цели и задачи</w:t>
      </w:r>
    </w:p>
    <w:p w:rsidR="00531229" w:rsidRPr="004E09F5" w:rsidRDefault="00531229" w:rsidP="00531229">
      <w:pPr>
        <w:pStyle w:val="ab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9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Методика проведения разминки.</w:t>
      </w:r>
    </w:p>
    <w:p w:rsidR="00531229" w:rsidRPr="004E09F5" w:rsidRDefault="00531229" w:rsidP="00531229">
      <w:pPr>
        <w:pStyle w:val="ab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9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Методика и организация основной части урока.</w:t>
      </w:r>
    </w:p>
    <w:p w:rsidR="00531229" w:rsidRPr="004E09F5" w:rsidRDefault="00531229" w:rsidP="00531229">
      <w:pPr>
        <w:pStyle w:val="ab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E09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Методика заключительной части.</w:t>
      </w:r>
    </w:p>
    <w:p w:rsidR="00531229" w:rsidRPr="004E09F5" w:rsidRDefault="00531229" w:rsidP="00531229">
      <w:pPr>
        <w:pStyle w:val="ab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E09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Методика организация внеаудиторной работы.</w:t>
      </w:r>
    </w:p>
    <w:p w:rsidR="008929AE" w:rsidRPr="004E09F5" w:rsidRDefault="008929AE" w:rsidP="008929AE">
      <w:pPr>
        <w:pStyle w:val="ab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E09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Вывод.</w:t>
      </w:r>
    </w:p>
    <w:p w:rsidR="008B302D" w:rsidRPr="004E09F5" w:rsidRDefault="008929AE" w:rsidP="008B302D">
      <w:pPr>
        <w:pStyle w:val="ab"/>
        <w:numPr>
          <w:ilvl w:val="0"/>
          <w:numId w:val="6"/>
        </w:num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E09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Список литературы</w:t>
      </w:r>
    </w:p>
    <w:p w:rsidR="00B34613" w:rsidRDefault="00B34613" w:rsidP="00635B6F">
      <w:pPr>
        <w:shd w:val="clear" w:color="auto" w:fill="FFFFFF"/>
        <w:spacing w:before="270" w:after="135" w:line="390" w:lineRule="atLeast"/>
        <w:jc w:val="center"/>
        <w:outlineLvl w:val="0"/>
        <w:rPr>
          <w:rFonts w:ascii="inherit" w:eastAsia="Times New Roman" w:hAnsi="inherit" w:cs="Helvetica"/>
          <w:color w:val="199043"/>
          <w:kern w:val="36"/>
          <w:sz w:val="36"/>
          <w:szCs w:val="36"/>
          <w:lang w:eastAsia="ru-RU"/>
        </w:rPr>
      </w:pPr>
    </w:p>
    <w:p w:rsidR="00B34613" w:rsidRDefault="00B34613" w:rsidP="00635B6F">
      <w:pPr>
        <w:shd w:val="clear" w:color="auto" w:fill="FFFFFF"/>
        <w:spacing w:before="270" w:after="135" w:line="390" w:lineRule="atLeast"/>
        <w:jc w:val="center"/>
        <w:outlineLvl w:val="0"/>
        <w:rPr>
          <w:rFonts w:ascii="inherit" w:eastAsia="Times New Roman" w:hAnsi="inherit" w:cs="Helvetica"/>
          <w:color w:val="199043"/>
          <w:kern w:val="36"/>
          <w:sz w:val="36"/>
          <w:szCs w:val="36"/>
          <w:lang w:eastAsia="ru-RU"/>
        </w:rPr>
      </w:pPr>
    </w:p>
    <w:p w:rsidR="008B302D" w:rsidRDefault="008B302D" w:rsidP="00635B6F">
      <w:pPr>
        <w:shd w:val="clear" w:color="auto" w:fill="FFFFFF"/>
        <w:spacing w:after="135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31229" w:rsidRDefault="00531229" w:rsidP="00635B6F">
      <w:pPr>
        <w:shd w:val="clear" w:color="auto" w:fill="FFFFFF"/>
        <w:spacing w:after="135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31229" w:rsidRDefault="00531229" w:rsidP="00635B6F">
      <w:pPr>
        <w:shd w:val="clear" w:color="auto" w:fill="FFFFFF"/>
        <w:spacing w:after="135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31229" w:rsidRDefault="00531229" w:rsidP="00635B6F">
      <w:pPr>
        <w:shd w:val="clear" w:color="auto" w:fill="FFFFFF"/>
        <w:spacing w:after="135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31229" w:rsidRDefault="00531229" w:rsidP="00635B6F">
      <w:pPr>
        <w:shd w:val="clear" w:color="auto" w:fill="FFFFFF"/>
        <w:spacing w:after="135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31229" w:rsidRDefault="00531229" w:rsidP="00635B6F">
      <w:pPr>
        <w:shd w:val="clear" w:color="auto" w:fill="FFFFFF"/>
        <w:spacing w:after="135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31229" w:rsidRDefault="00531229" w:rsidP="00635B6F">
      <w:pPr>
        <w:shd w:val="clear" w:color="auto" w:fill="FFFFFF"/>
        <w:spacing w:after="135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31229" w:rsidRDefault="00531229" w:rsidP="00635B6F">
      <w:pPr>
        <w:shd w:val="clear" w:color="auto" w:fill="FFFFFF"/>
        <w:spacing w:after="135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31229" w:rsidRDefault="00531229" w:rsidP="00635B6F">
      <w:pPr>
        <w:shd w:val="clear" w:color="auto" w:fill="FFFFFF"/>
        <w:spacing w:after="135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31229" w:rsidRDefault="00531229" w:rsidP="00635B6F">
      <w:pPr>
        <w:shd w:val="clear" w:color="auto" w:fill="FFFFFF"/>
        <w:spacing w:after="135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31229" w:rsidRDefault="00531229" w:rsidP="00635B6F">
      <w:pPr>
        <w:shd w:val="clear" w:color="auto" w:fill="FFFFFF"/>
        <w:spacing w:after="135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31229" w:rsidRDefault="00531229" w:rsidP="00635B6F">
      <w:pPr>
        <w:shd w:val="clear" w:color="auto" w:fill="FFFFFF"/>
        <w:spacing w:after="135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31229" w:rsidRDefault="00531229" w:rsidP="00635B6F">
      <w:pPr>
        <w:shd w:val="clear" w:color="auto" w:fill="FFFFFF"/>
        <w:spacing w:after="135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31229" w:rsidRDefault="00531229" w:rsidP="00635B6F">
      <w:pPr>
        <w:shd w:val="clear" w:color="auto" w:fill="FFFFFF"/>
        <w:spacing w:after="135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31229" w:rsidRDefault="00531229" w:rsidP="00635B6F">
      <w:pPr>
        <w:shd w:val="clear" w:color="auto" w:fill="FFFFFF"/>
        <w:spacing w:after="135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8B302D" w:rsidRDefault="008B302D" w:rsidP="00635B6F">
      <w:pPr>
        <w:shd w:val="clear" w:color="auto" w:fill="FFFFFF"/>
        <w:spacing w:before="270" w:after="27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35B6F" w:rsidRDefault="00635B6F" w:rsidP="00635B6F">
      <w:pPr>
        <w:shd w:val="clear" w:color="auto" w:fill="FFFFFF"/>
        <w:spacing w:before="270" w:after="27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8B302D" w:rsidRDefault="008B302D" w:rsidP="00635B6F">
      <w:pPr>
        <w:shd w:val="clear" w:color="auto" w:fill="FFFFFF"/>
        <w:spacing w:before="270" w:after="27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8B302D" w:rsidRDefault="008B302D" w:rsidP="00635B6F">
      <w:pPr>
        <w:shd w:val="clear" w:color="auto" w:fill="FFFFFF"/>
        <w:spacing w:before="270" w:after="27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8B302D" w:rsidRDefault="008B302D" w:rsidP="00635B6F">
      <w:pPr>
        <w:shd w:val="clear" w:color="auto" w:fill="FFFFFF"/>
        <w:spacing w:before="270" w:after="27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8B302D" w:rsidRDefault="008B302D" w:rsidP="00635B6F">
      <w:pPr>
        <w:shd w:val="clear" w:color="auto" w:fill="FFFFFF"/>
        <w:spacing w:before="270" w:after="27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8B302D" w:rsidRDefault="008B302D" w:rsidP="00635B6F">
      <w:pPr>
        <w:shd w:val="clear" w:color="auto" w:fill="FFFFFF"/>
        <w:spacing w:before="270" w:after="27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Введение.</w:t>
      </w:r>
    </w:p>
    <w:p w:rsidR="00B35A17" w:rsidRPr="00B35A17" w:rsidRDefault="004E09F5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Физи</w:t>
      </w:r>
      <w:r w:rsidR="00B35A17" w:rsidRPr="00B35A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ческая культура – это часть общей культуры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физкультурного образования – всестороннее развитие физических и духовных способностей человека в аспекте формирования физической культуры личности – самореализация человека в развитии своих духовных и физических способностей посредством физкультурной деятельности, освоение им других ценностей физической культуры.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Специфика любого вида образования заключается в том, какими средствами и методами воспитывается человек. Наука о физкультуре возникла и развивалась как система знаний о физических упражнениях, прошедших путь от укрепления здоровья и формирования прикладных двигательных навыков через развитие двигательных возможностей и функций человека к формированию его личности и поведения.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науки и передовой практики физкультурного образования значительно расширило представление о роли двигательной деятельности, в частности физических упражнений, в развитии укреплении биологических и психических процессов, происходящих в организме человека.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Никто не может сравнить с преобразующей силой физической культурой. Эта сила делает неуклюжего – ловким, медлительного – быстрым, слабого – сильным, всегда жалующегося на усталость – выносливым, болезненного – здоровым. Хорошая физическая подготовка позволяет быстрее осваивать новые сложные производственные профессии; она же стала одним из решающих факторов подготовки летчиков, космонавтов, военных.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 культура способствует развитию интеллектуальных процессов – внимания, точности восприятия, запоминания, воспроизведения, воображения, мышления, улучшают умственную работоспособность. Здоровые, закаленные, хорошо физически развитые юноши и девушки, как правило, успешно воспринимают учебный материал, меньше устают на уроках в школе, не пропускают занятий из-за простудных заболеваний.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 культура – это и важнейшее средство формирования человека как личности. Занятия физическими упражнениями позволяют многогранно влиять на сознание, волю, на моральный облик, черты характера юношей и девушек. Они вызывают не только существенные биологические изменения в организме, но в значительной мере определяет выработку нравственных убеждений, привычек, вкусов и других сторон личности, характеризующих духовный мир человека.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Систематические занятия физическими упражнениями благоприятно влияют на центральную нервную систему, которая является главным регулятором всех физических и психических процессов в нашем организме. Постоянные занятия физическими упражнениями увеличивают жизненную емкость легких, подвижность грудной клетки, улучшают телосложение, фигура 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становится стройной и красивой, движения приобретают выразительность и пластичность. И добиваться этого можно на уроках физкультуры. Физическая культура – это естественно-биологический метод, в основе которого лежит обращение к основной функции организма – мышечному движению.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Уроки физкультуры – основное звено в цепочке оздоровления учащихся в </w:t>
      </w:r>
      <w:r w:rsidR="000D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колледж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 Они содействуют укреплению здоровья, правильному физическому развитию и закаливанию организма, а также умственной и физической работоспособности, формированию правильной осанки, ликвидации или стойкой компенсации нарушений, вызванных различными заболеваниями.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</w:t>
      </w:r>
      <w:r w:rsidR="0097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7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образование 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ее учебной нагрузкой во многом ущербно влияет на состояние не только соматического, но и психического здоровья. В своей работе я основываюсь на современные психолого-педагогические теории, воспитания и развития личности, используют активные методы обучения и воспитания. Принципы </w:t>
      </w:r>
      <w:proofErr w:type="spellStart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личностного подходов заключаются в том, что ученик овладевает способами использования богатств, накопленных человечеством в области телесного и духовного совершенствования.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примере одного урока по гимнастике с применением технологии</w:t>
      </w:r>
      <w:r w:rsidR="0097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оздоровительной направленности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 попробую показать и раскрыть свои методические разработки.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проведения: спортивный зал.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 работы.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современном этапе развития образования улучшить ситуацию по оздоровлению </w:t>
      </w:r>
      <w:r w:rsidR="0097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поможет переход от авторитарных, групповых подходов в физическом воспитании к личностно-ориентированным методам обучения и воспитания, базирующихся на индивидуальных возможностях. Лично-ориентированный подход в системе физического воспитания не стал еще для многих </w:t>
      </w:r>
      <w:r w:rsidR="0097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преподавателей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физической культуры нормой в своей работе. Практика испытывает потребность в разработке методик проведения уроков, носящих научно обоснованные, апробированные традиционные и нетрадиционные средства и методы физического воспитания.</w:t>
      </w:r>
    </w:p>
    <w:p w:rsidR="00976D4A" w:rsidRDefault="00976D4A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31229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35B6F" w:rsidRPr="00976D4A" w:rsidRDefault="00635B6F" w:rsidP="00976D4A">
      <w:pPr>
        <w:pStyle w:val="ab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овладения основами физкультурной деятельности личностно-ориентированной оздоровительной направленности.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35B6F" w:rsidRPr="00B35A17" w:rsidRDefault="00635B6F" w:rsidP="00635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знания и навыки к практическим действиям, направленных на сохранение здоровья;</w:t>
      </w:r>
    </w:p>
    <w:p w:rsidR="00635B6F" w:rsidRPr="00B35A17" w:rsidRDefault="00635B6F" w:rsidP="00635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обеспечивать необходимой информацией для формирований стратегий и технологий, позволяющих сохранять и укреплять здоровье;</w:t>
      </w:r>
    </w:p>
    <w:p w:rsidR="00635B6F" w:rsidRPr="00B35A17" w:rsidRDefault="00635B6F" w:rsidP="00635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представления об ответственности за собственное здоровье и здоровье окружающих.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</w:t>
      </w:r>
      <w:r w:rsidR="00531229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колледжа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направлена на сохранение и укрепление здоровья </w:t>
      </w:r>
      <w:r w:rsidR="00531229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531229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щихся, где реализуются </w:t>
      </w:r>
      <w:proofErr w:type="spellStart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здоровьеформирующие</w:t>
      </w:r>
      <w:proofErr w:type="spellEnd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оздоровления имеет три взаимосвязанных аспекта:</w:t>
      </w:r>
    </w:p>
    <w:p w:rsidR="00635B6F" w:rsidRPr="00B35A17" w:rsidRDefault="00635B6F" w:rsidP="00976D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Воспитательный, состоящий в воспитании у </w:t>
      </w:r>
      <w:r w:rsidR="0097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бережного отношения к своему здоровью, понимание ценности и важности поддержания организма в здоровом состоянии пробуждения и роста желания следовать здоровому образу жизни.</w:t>
      </w:r>
    </w:p>
    <w:p w:rsidR="00635B6F" w:rsidRPr="00B35A17" w:rsidRDefault="00635B6F" w:rsidP="00976D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Обучающий, состоящий в обучении </w:t>
      </w:r>
      <w:r w:rsidR="0097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ормам здорового образа жизни, приемам и методам его реализации, а также в определении вредных привычек совместно с рекомендациями по их устранению.</w:t>
      </w:r>
    </w:p>
    <w:p w:rsidR="00635B6F" w:rsidRPr="00B35A17" w:rsidRDefault="00635B6F" w:rsidP="00976D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Оздоровительный, состоящий в профилактике наиболее распространенных заболеваний, а также улучшение таких необходимых качеств, как психическая уравновешенность, спокойствие, сосредоточенность, внимательность, хорошая память, мыслительные способности.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Методика проведения разминки.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Разминка во вводной части уроков гимнастики имеет особое значение. Благодаря правильному подбору комплексов упражнений с учетом возрастных особенностей происходит последовательное воздействие на различные группы мышц. Особое внимание уделяется растяжке мышц тела, в том числе по системе “</w:t>
      </w:r>
      <w:proofErr w:type="spellStart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стретчинг</w:t>
      </w:r>
      <w:proofErr w:type="spellEnd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 Очень медленно сгибая и разгибая конечности туловища, занимающиеся удерживают части тела от 5 до 10 секунд. Польза “</w:t>
      </w:r>
      <w:proofErr w:type="spellStart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стретчинга</w:t>
      </w:r>
      <w:proofErr w:type="spellEnd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заключается в том, что в мышцах при растягиваниях и удерживаниях активизируется процесс кровообращения и обмена веществ. Наиболее эффективен “</w:t>
      </w:r>
      <w:proofErr w:type="spellStart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r w:rsidR="004E0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етчинг</w:t>
      </w:r>
      <w:proofErr w:type="spellEnd"/>
      <w:r w:rsidR="004E0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 при работе в парах, т.к. 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партнер усиливает нагрузку на мышцах. Но при этом </w:t>
      </w:r>
      <w:r w:rsidR="0097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97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щийся должен полностью доверять своему партнеру, поскольку растягивание мышц не должно достигать острых болевых ощущений. Во время разминки так же уделять особо</w:t>
      </w:r>
      <w:r w:rsidR="004E0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внимание правильному </w:t>
      </w:r>
      <w:proofErr w:type="spellStart"/>
      <w:proofErr w:type="gramStart"/>
      <w:r w:rsidR="004E0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дыханию.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spellEnd"/>
      <w:proofErr w:type="gramEnd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сидя на матах руки вверху, партнер сзади, руки на спине первого. Насчет раз – глубокий вдох, два, три, четыре – наклоны вперед с помощью партнера с захватом руками голени и выдохом. Удерживать 2-3 секунды. Пять, шесть, семь, восемь – и. п. с глубоким вздохом. Повторить 5–7 раз. </w:t>
      </w:r>
    </w:p>
    <w:p w:rsidR="00635B6F" w:rsidRPr="00B35A17" w:rsidRDefault="00976D4A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разминки </w:t>
      </w:r>
      <w:r w:rsidR="00635B6F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использую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</w:t>
      </w:r>
      <w:r w:rsidR="00635B6F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расслабляющие упражнения и метода релаксации на 2</w:t>
      </w:r>
      <w:r w:rsidR="0058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35B6F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минуты в положении лежа на матах с закрытыми глазами.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основной части регулярно применяю систему силовой оздоровительной тренировки “</w:t>
      </w:r>
      <w:proofErr w:type="spellStart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изотон</w:t>
      </w:r>
      <w:proofErr w:type="spellEnd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Методика и организация основной части урока.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тем, что в стандартных рабочих планах по гимнастике использовано недостаточное, с моей точки зрения количество элементов и упражнений, я, расширил</w:t>
      </w:r>
      <w:r w:rsidR="0058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рабочую программу по гимнастике, разделив </w:t>
      </w:r>
      <w:r w:rsidR="0058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группу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4 рабочих отделения. Это позволило увеличит максимально плотность урока, поднять на уровень интерес </w:t>
      </w:r>
      <w:r w:rsidR="0058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58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к предмету и стимулировать оздоровительный процесс.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планах присутствуют все элементы (звенья) предусмотренные программой, которые состоят из двух частей: базовой и вариативной (дифференцированной). Базовая часть составляет основу общегосударственного стандарта общеобразовательной подготовки в сфере физической культуры и предусматривает обучение и совершенствование навыкам и умениям гимнастики. В вариативную часть включены комплекс упражнений из современных оздоровительных систем: атлетическая спортивная и гимнастика с элементами акробатики, а также углубленное изучение предмета. На уроках частично присутствуют элементы релаксации (расслабление организма) также упражнения на статическое напряжение мышц, что позволяет эффективнее добиваться результатов физического совершенствования. Предусмотрены в плане </w:t>
      </w:r>
      <w:r w:rsidR="0058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внеаудиторные и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самостоятельные задания, упражнения для развития двигательных качеств и контроль за их развитием, воспитательная задача, основы знаний о физической культуре и </w:t>
      </w:r>
      <w:proofErr w:type="spellStart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межпредметные</w:t>
      </w:r>
      <w:proofErr w:type="spellEnd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связи.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Пристальное внимание в данном планировании уроков уделено развитию двигательных качеств, достижению высокого уровня физической подготовленности, страховке и </w:t>
      </w:r>
      <w:proofErr w:type="spellStart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самостраховке</w:t>
      </w:r>
      <w:proofErr w:type="spellEnd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снарядах. В этих целях максимально усложнены и повышены нагрузки на уроках, системе </w:t>
      </w:r>
      <w:r w:rsidR="0058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внеаудиторных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заданий и упражнений для развития двигательный способностей. Особая усложненность прослеживается в блоках специальных и подготовительных упражнений и элементов по гимнастике, которые в итоге к окончанию </w:t>
      </w:r>
      <w:r w:rsidR="0058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колледжа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усваивает основная масса </w:t>
      </w:r>
      <w:r w:rsidR="0058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58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щихся. В основном подобраны упражнения, которые эффективно (при правильной методике разделения </w:t>
      </w:r>
      <w:r w:rsidR="0058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 w:rsidR="0058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группы) способствуют повышению и </w:t>
      </w:r>
      <w:proofErr w:type="gramStart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общей физической подготовленности</w:t>
      </w:r>
      <w:proofErr w:type="gramEnd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результатов в гимнастических и акробатических упражнениях.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Предложенный вариант урока по гимнастике для учащихся </w:t>
      </w:r>
      <w:r w:rsidR="0058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1-2 курса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 правильной реализации его на практике позволит дать необходимый максимум знаний, умений и навыков, а также повысить уровень их физической дееспособности, необходимый для полноценной жизни, и будет способствовать активному формированию гармонической развитой личности </w:t>
      </w:r>
      <w:r w:rsidR="0058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58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связи со сложностью элементов вышеуказанного предмета, особое внимание на уроках уделя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страховке и </w:t>
      </w:r>
      <w:proofErr w:type="spellStart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самостраховке</w:t>
      </w:r>
      <w:proofErr w:type="spellEnd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снарядах. Тем самым практически 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возможно 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полностью исключи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травматизма.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Методика заключительной части.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заключительной части кроме стандартных 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построения и задания на дом. Т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же использ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уется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частичн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 форма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релаксации для расслабления всего организма и подготовки следующему уроку. 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есть возможность снять на видео занятие, то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заключительной части </w:t>
      </w:r>
      <w:r w:rsidR="004E0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сделать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разбор снятого на видео материала, с использованием мультимедийных средств. 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позволи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успешно реализовывать работу над собственными ошибками. Также в прог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рамму заключительной части урока, хорошо 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ести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обучение шагам, 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полностью тан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ец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“вальс”. Тем самым добива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ться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у 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нравственного и эстетического воспитания.</w:t>
      </w:r>
    </w:p>
    <w:p w:rsidR="00531229" w:rsidRPr="00B35A17" w:rsidRDefault="00531229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Методика организация </w:t>
      </w:r>
      <w:r w:rsidR="00531229" w:rsidRPr="00B35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внеаудиторной работы</w:t>
      </w:r>
      <w:r w:rsidRPr="00B35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знания и умения по физической культуре 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получают в 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колледж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 Однако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иметь хорошее здоровье и физическое развитие, одних занятий в 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колледже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мало. Поэтому так важно ежедневно самостоятельно заниматься физическими упражнениями.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Первым шагом, первой ступенькой к самостоятельным занятиям физической культурой являются 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внеаудиторные занятия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самостоятельных домашних занятий, рекоменду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ребятам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посильные и безопасные упражнения в домашних условиях. </w:t>
      </w:r>
      <w:proofErr w:type="gramStart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подтягивание, из виса лежа, сгибание и разгибание рук, в упоре лежа, различные прыжки (прыжки в длину с места, прыжки со скакалкой), упражнения для формирования осанки. Самое главное: все </w:t>
      </w:r>
      <w:r w:rsidR="004E0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упражнения, которые предлагаются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внеаудиторных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заданий, проверяю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уроках, некоторые несколько раз за учебный год. И сразу становится ясно, как 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щиеся выполняют дома заданные упражнения. Обязательно поощря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хорошей оценкой даже слабого в физическом плане 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если у него виден прогресс выполнении 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внеаудиторног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задания.</w:t>
      </w:r>
    </w:p>
    <w:p w:rsidR="00635B6F" w:rsidRPr="00B35A17" w:rsidRDefault="000D6180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Внеаудиторные</w:t>
      </w:r>
      <w:r w:rsidR="00635B6F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 по физической культуре – одна из самых эффективных форм физического воспитания, позволяющая реально охватить самостоятельными занятиями каждого 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r w:rsidR="00635B6F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Однако при использовании </w:t>
      </w:r>
      <w:r w:rsid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внеаудиторных</w:t>
      </w:r>
      <w:r w:rsidR="00635B6F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заданий сталкиваешься с немалыми трудностями, и, пожалуй, главная из них – организация контроля за их выполнением.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Предполагаемые результаты:</w:t>
      </w:r>
    </w:p>
    <w:p w:rsidR="00635B6F" w:rsidRPr="00DC5CC4" w:rsidRDefault="00635B6F" w:rsidP="00DC5CC4">
      <w:pPr>
        <w:pStyle w:val="ab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волевых качеств личности и интереса к регулярным занятиям физической культурой.</w:t>
      </w:r>
    </w:p>
    <w:p w:rsidR="00635B6F" w:rsidRPr="00DC5CC4" w:rsidRDefault="00635B6F" w:rsidP="00DC5CC4">
      <w:pPr>
        <w:pStyle w:val="ab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Воспитание сознательности и активного отношения ценности здоровья и здорового образа жизни в семьях учащихся.</w:t>
      </w:r>
    </w:p>
    <w:p w:rsidR="00635B6F" w:rsidRPr="00DC5CC4" w:rsidRDefault="00635B6F" w:rsidP="00DC5CC4">
      <w:pPr>
        <w:pStyle w:val="ab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Стимулирование внимания </w:t>
      </w:r>
      <w:r w:rsidR="000D6180" w:rsidRPr="00DC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r w:rsidRPr="00DC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их родителей к вопросам здоровья.</w:t>
      </w:r>
    </w:p>
    <w:p w:rsidR="00635B6F" w:rsidRPr="00DC5CC4" w:rsidRDefault="00635B6F" w:rsidP="00DC5CC4">
      <w:pPr>
        <w:pStyle w:val="ab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Снижения уровня заболеваний среди </w:t>
      </w:r>
      <w:r w:rsidR="000D6180" w:rsidRPr="00DC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DC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0D6180" w:rsidRPr="00DC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DC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щихся.</w:t>
      </w:r>
    </w:p>
    <w:p w:rsidR="00635B6F" w:rsidRPr="00DC5CC4" w:rsidRDefault="00635B6F" w:rsidP="00DC5CC4">
      <w:pPr>
        <w:pStyle w:val="ab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Улучшение показателей физического развития.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Формирование осанки на уроках.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Благодаря </w:t>
      </w:r>
      <w:r w:rsidR="008929AE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физической культуры, есть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уникальная возможность проводить отдельные уроки, направленные на предупреждение и исправление плоскостопия и искривления позвоночника на начальном этапе. В связи с этим и благодаря появлению в</w:t>
      </w:r>
      <w:r w:rsidR="008929AE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колледж</w:t>
      </w:r>
      <w:r w:rsidR="00DC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мягкого спортивного зала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8929AE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успешно усваива</w:t>
      </w:r>
      <w:r w:rsidR="008929AE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эту интересную и полезную для здоровья тему. Предлага</w:t>
      </w:r>
      <w:r w:rsidR="00DC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DC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щимся комплексы упражнений по формированию правильной осанки, настаиваю на ежедневном их выполнении, даю </w:t>
      </w:r>
      <w:r w:rsidR="00DC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внеаудиторные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здания с упражнениями для исправления плоскостопия.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Хорошее физическое развитие и полноценное здоровье </w:t>
      </w:r>
      <w:r w:rsidR="00DC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возможны при сохранении правильной осанки, что обеспечивает благоприятное протекание физиологических процессов в организме.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Правильная осанка – это слегка опущенные плечи, отведенные назад, держащаяся прямо голова, подтянутый живот, выпрямленные колени, немного выступающая грудь. Нарушения правильной осанки – это результат изменения формы позвоночника: круглая, сутулая спина, выгнутая спина, сколиоз. Осанка – привычная поза непринужденного стоящего человека.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Осанка не бывает врожденной. Она формируется в процессе роста, развития </w:t>
      </w:r>
      <w:r w:rsidR="0096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ка, учебы, трудовой деятельности и занятий физическими упражнениями. Нарушения осанки возникают под влиянием самых разнообразных причин.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Одна из них, в том, что в </w:t>
      </w:r>
      <w:r w:rsidR="0096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образовательных учреждениях 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существует кабинетная система. </w:t>
      </w:r>
      <w:r w:rsidR="0096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Обучающиеся 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целый день, переходя из кабинета в кабинет, сид</w:t>
      </w:r>
      <w:r w:rsidR="0096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за партой или столом, не соответствующим его росту.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Еще одна причина – многочасовое чтение при плохом освещении, это заставляет </w:t>
      </w:r>
      <w:r w:rsidR="0096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 ниже наклоняться над к</w:t>
      </w:r>
      <w:r w:rsidR="00FA3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нигой, портить не только осанку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E0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и зрение. И главная причина – гиподинамия. Не секрет, что многие </w:t>
      </w:r>
      <w:r w:rsidR="00FA3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преподаватели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-предметники не проводят на своих уроках физкультминутки. Систематические разумные занятия физической культурой и спортом считаются лучшим средством предупреждения нарушения осанки. Следовательно, в</w:t>
      </w:r>
      <w:r w:rsidR="00FA3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едущая роль в этом принадлежит преподава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телю физической культуры. На своих уроках </w:t>
      </w:r>
      <w:r w:rsidR="00FA3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следить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осанкой </w:t>
      </w:r>
      <w:r w:rsidR="00FA3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FA3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при прохождении всех разделов учебной программы в течение всего учебного года. Да</w:t>
      </w:r>
      <w:r w:rsidR="00FA3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упражнения, где осанка формируется, прежде всего, в ходьбе:</w:t>
      </w:r>
    </w:p>
    <w:p w:rsidR="00635B6F" w:rsidRPr="00B35A17" w:rsidRDefault="00635B6F" w:rsidP="00FA38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обычная. Голову поднять, не сутулиться, смотреть прямо, плечи отвести назад.</w:t>
      </w:r>
    </w:p>
    <w:p w:rsidR="00635B6F" w:rsidRPr="00B35A17" w:rsidRDefault="00635B6F" w:rsidP="00FA38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Ходьба на носках, руки в различных положениях.</w:t>
      </w:r>
    </w:p>
    <w:p w:rsidR="00635B6F" w:rsidRPr="00B35A17" w:rsidRDefault="00635B6F" w:rsidP="00FA38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на пятках, главное – не опускать таз, выпрямиться, прогнуться.</w:t>
      </w:r>
    </w:p>
    <w:p w:rsidR="00635B6F" w:rsidRPr="00B35A17" w:rsidRDefault="00635B6F" w:rsidP="00FA38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перекатным шагом. Выполняя перекат с пятки, высоко подняться на носок, туловище прямое, голову поднять выше.</w:t>
      </w:r>
    </w:p>
    <w:p w:rsidR="00635B6F" w:rsidRPr="00B35A17" w:rsidRDefault="00635B6F" w:rsidP="00FA38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острым шагом, высоко поднимая бедро.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</w:t>
      </w:r>
      <w:r w:rsidR="0096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дить 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за осанкой и при разновидности бега, обращая внимание на положение спины. На каждом</w:t>
      </w:r>
      <w:r w:rsidR="0096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2D19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занятии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</w:t>
      </w:r>
      <w:r w:rsidR="0096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дить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5–6 упражнений на форми</w:t>
      </w:r>
      <w:r w:rsidR="0096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рование осанки. Регулярно беседовать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="00F82D19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F82D19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щимися об осанке, объясняю им, зачем проводятся данные занятия.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Главное для </w:t>
      </w:r>
      <w:r w:rsidR="00F82D19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преподавателя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физической культуры – править </w:t>
      </w:r>
      <w:r w:rsidR="00F82D19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привычку к регулярным и самостоятельным занятиям физической культурой и спортом на основе необходимых для этого знаний и здорового образа жизни. В свете этого, конечно, надо обязательно менять в лучшую сторону отношение некоторых </w:t>
      </w:r>
      <w:r w:rsidR="00F82D19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их родителей, </w:t>
      </w:r>
      <w:r w:rsidR="00F82D19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преподавателей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других дисциплин, да и многих других людей к физической культуре, потому, что без нее немыслимо физическое и нравственное здоровье человека.</w:t>
      </w: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сожалению, проблем в решении вопросов сохранения и укрепления здоровья детей остается очень много. Только сообща, объединив усилия (</w:t>
      </w:r>
      <w:r w:rsidR="00F82D19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 + </w:t>
      </w:r>
      <w:r w:rsidR="00F82D19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родители), можно подготовить психически, физически развитого, социально</w:t>
      </w:r>
      <w:r w:rsidR="001D37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адаптированного человека, подойти к созданию в </w:t>
      </w:r>
      <w:r w:rsidR="00F82D19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колледж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здоровье</w:t>
      </w:r>
      <w:r w:rsidR="001D37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сохраняющих и здоровье</w:t>
      </w:r>
      <w:r w:rsidR="001D37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укрепляющих условий обучения.</w:t>
      </w:r>
    </w:p>
    <w:p w:rsidR="00B35A17" w:rsidRDefault="00B35A17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35A17" w:rsidRDefault="00B35A17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35B6F" w:rsidRPr="00B35A17" w:rsidRDefault="00635B6F" w:rsidP="00635B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B35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использованной литературы.</w:t>
      </w:r>
    </w:p>
    <w:p w:rsidR="00635B6F" w:rsidRPr="00B35A17" w:rsidRDefault="00635B6F" w:rsidP="00635B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“Комплексная программа физического воспитания 1–11 классы” (</w:t>
      </w:r>
      <w:r w:rsidRPr="00B35A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Лях В.И., </w:t>
      </w:r>
      <w:proofErr w:type="spellStart"/>
      <w:r w:rsidRPr="00B35A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Зданевич</w:t>
      </w:r>
      <w:proofErr w:type="spellEnd"/>
      <w:r w:rsidRPr="00B35A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А.А.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 РФ “Просвещение”, 20</w:t>
      </w:r>
      <w:r w:rsidR="00BD1B61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г.).</w:t>
      </w:r>
    </w:p>
    <w:p w:rsidR="00635B6F" w:rsidRPr="00B35A17" w:rsidRDefault="00635B6F" w:rsidP="00635B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“Физическое развит</w:t>
      </w:r>
      <w:r w:rsidR="001D37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и психическое здоровье детей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(д.</w:t>
      </w:r>
      <w:r w:rsidR="00E1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</w:t>
      </w:r>
      <w:r w:rsidR="00E1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 </w:t>
      </w:r>
      <w:r w:rsidRPr="00B35A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А.В. Родионов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к.</w:t>
      </w:r>
      <w:r w:rsidR="00E1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</w:t>
      </w:r>
      <w:r w:rsidR="00E1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 </w:t>
      </w:r>
      <w:r w:rsidRPr="00B35A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В.А. Родионов</w:t>
      </w:r>
      <w:r w:rsidR="00BD1B61"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2017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г.).</w:t>
      </w:r>
    </w:p>
    <w:p w:rsidR="00E61BE7" w:rsidRPr="00B35A17" w:rsidRDefault="00635B6F" w:rsidP="00BD1B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A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Твеленев</w:t>
      </w:r>
      <w:proofErr w:type="spellEnd"/>
      <w:r w:rsidRPr="00B35A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С.В.</w:t>
      </w:r>
      <w:r w:rsidRPr="00B35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“Собственные педагогические наработки”.</w:t>
      </w:r>
    </w:p>
    <w:sectPr w:rsidR="00E61BE7" w:rsidRPr="00B35A17" w:rsidSect="008B302D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95" w:rsidRDefault="007A2C95" w:rsidP="008B302D">
      <w:pPr>
        <w:spacing w:after="0" w:line="240" w:lineRule="auto"/>
      </w:pPr>
      <w:r>
        <w:separator/>
      </w:r>
    </w:p>
  </w:endnote>
  <w:endnote w:type="continuationSeparator" w:id="0">
    <w:p w:rsidR="007A2C95" w:rsidRDefault="007A2C95" w:rsidP="008B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95" w:rsidRDefault="007A2C95" w:rsidP="008B302D">
      <w:pPr>
        <w:spacing w:after="0" w:line="240" w:lineRule="auto"/>
      </w:pPr>
      <w:r>
        <w:separator/>
      </w:r>
    </w:p>
  </w:footnote>
  <w:footnote w:type="continuationSeparator" w:id="0">
    <w:p w:rsidR="007A2C95" w:rsidRDefault="007A2C95" w:rsidP="008B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2D" w:rsidRPr="008B302D" w:rsidRDefault="008B302D" w:rsidP="008B302D">
    <w:pPr>
      <w:shd w:val="clear" w:color="auto" w:fill="FFFFFF"/>
      <w:spacing w:after="135" w:line="240" w:lineRule="auto"/>
      <w:ind w:left="-1701"/>
      <w:rPr>
        <w:rFonts w:eastAsia="Times New Roman" w:cs="Helvetica"/>
        <w:b/>
        <w:bCs/>
        <w:color w:val="333333"/>
        <w:sz w:val="21"/>
        <w:szCs w:val="21"/>
        <w:lang w:eastAsia="ru-RU"/>
      </w:rPr>
    </w:pPr>
    <w:r>
      <w:rPr>
        <w:rFonts w:eastAsia="Times New Roman" w:cs="Helvetica"/>
        <w:b/>
        <w:bCs/>
        <w:noProof/>
        <w:color w:val="333333"/>
        <w:sz w:val="21"/>
        <w:szCs w:val="21"/>
        <w:lang w:eastAsia="ru-RU"/>
      </w:rPr>
      <w:drawing>
        <wp:inline distT="0" distB="0" distL="0" distR="0">
          <wp:extent cx="7534275" cy="1397487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925" cy="1405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302D" w:rsidRDefault="008B30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816"/>
    <w:multiLevelType w:val="hybridMultilevel"/>
    <w:tmpl w:val="0B22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5A4"/>
    <w:multiLevelType w:val="multilevel"/>
    <w:tmpl w:val="182242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44144"/>
    <w:multiLevelType w:val="multilevel"/>
    <w:tmpl w:val="2CC8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80D37"/>
    <w:multiLevelType w:val="multilevel"/>
    <w:tmpl w:val="463E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D0331"/>
    <w:multiLevelType w:val="hybridMultilevel"/>
    <w:tmpl w:val="C090E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D0469"/>
    <w:multiLevelType w:val="multilevel"/>
    <w:tmpl w:val="E514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E46B6"/>
    <w:multiLevelType w:val="multilevel"/>
    <w:tmpl w:val="F68E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D43A15"/>
    <w:multiLevelType w:val="hybridMultilevel"/>
    <w:tmpl w:val="FBA8ED0E"/>
    <w:lvl w:ilvl="0" w:tplc="71F41F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57183"/>
    <w:multiLevelType w:val="multilevel"/>
    <w:tmpl w:val="46D2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6F"/>
    <w:rsid w:val="000D6180"/>
    <w:rsid w:val="001442E5"/>
    <w:rsid w:val="001B2D5A"/>
    <w:rsid w:val="001D3717"/>
    <w:rsid w:val="004E09F5"/>
    <w:rsid w:val="00531229"/>
    <w:rsid w:val="00563275"/>
    <w:rsid w:val="0058623B"/>
    <w:rsid w:val="00635B6F"/>
    <w:rsid w:val="007A2C95"/>
    <w:rsid w:val="008929AE"/>
    <w:rsid w:val="008B302D"/>
    <w:rsid w:val="008F614F"/>
    <w:rsid w:val="00967669"/>
    <w:rsid w:val="00976D4A"/>
    <w:rsid w:val="00A62947"/>
    <w:rsid w:val="00B34613"/>
    <w:rsid w:val="00B35A17"/>
    <w:rsid w:val="00B604F0"/>
    <w:rsid w:val="00BD1B61"/>
    <w:rsid w:val="00DC5CC4"/>
    <w:rsid w:val="00E16F3C"/>
    <w:rsid w:val="00E61BE7"/>
    <w:rsid w:val="00F82D19"/>
    <w:rsid w:val="00FA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CAA81"/>
  <w15:chartTrackingRefBased/>
  <w15:docId w15:val="{0E97C385-AEC8-411D-AA6B-BFE988A8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6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5B6F"/>
    <w:rPr>
      <w:color w:val="0000FF"/>
      <w:u w:val="single"/>
    </w:rPr>
  </w:style>
  <w:style w:type="character" w:styleId="a4">
    <w:name w:val="Emphasis"/>
    <w:basedOn w:val="a0"/>
    <w:uiPriority w:val="20"/>
    <w:qFormat/>
    <w:rsid w:val="00635B6F"/>
    <w:rPr>
      <w:i/>
      <w:iCs/>
    </w:rPr>
  </w:style>
  <w:style w:type="paragraph" w:styleId="a5">
    <w:name w:val="Normal (Web)"/>
    <w:basedOn w:val="a"/>
    <w:uiPriority w:val="99"/>
    <w:semiHidden/>
    <w:unhideWhenUsed/>
    <w:rsid w:val="0063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5B6F"/>
    <w:rPr>
      <w:b/>
      <w:bCs/>
    </w:rPr>
  </w:style>
  <w:style w:type="paragraph" w:customStyle="1" w:styleId="text-right">
    <w:name w:val="text-right"/>
    <w:basedOn w:val="a"/>
    <w:rsid w:val="0063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46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8B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302D"/>
  </w:style>
  <w:style w:type="paragraph" w:styleId="a9">
    <w:name w:val="footer"/>
    <w:basedOn w:val="a"/>
    <w:link w:val="aa"/>
    <w:uiPriority w:val="99"/>
    <w:unhideWhenUsed/>
    <w:rsid w:val="008B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302D"/>
  </w:style>
  <w:style w:type="paragraph" w:styleId="ab">
    <w:name w:val="List Paragraph"/>
    <w:basedOn w:val="a"/>
    <w:uiPriority w:val="34"/>
    <w:qFormat/>
    <w:rsid w:val="008B3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0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Хамидулина Светлана Анатольевна</dc:creator>
  <cp:keywords/>
  <dc:description/>
  <cp:lastModifiedBy>Хохолькова Любовь Федоровна</cp:lastModifiedBy>
  <cp:revision>4</cp:revision>
  <dcterms:created xsi:type="dcterms:W3CDTF">2022-04-21T10:50:00Z</dcterms:created>
  <dcterms:modified xsi:type="dcterms:W3CDTF">2022-04-21T10:51:00Z</dcterms:modified>
</cp:coreProperties>
</file>